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43" w:rsidRPr="009738CD" w:rsidRDefault="00D00743" w:rsidP="00E8646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AL-FARABI KAZAKH NATIONAL UNIVERSITY</w:t>
      </w:r>
      <w:bookmarkEnd w:id="0"/>
      <w:bookmarkEnd w:id="1"/>
      <w:bookmarkEnd w:id="2"/>
      <w:bookmarkEnd w:id="3"/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FACULTY OF PHILOSOPHY AND POLITICAL SCIENCE</w:t>
      </w:r>
      <w:bookmarkEnd w:id="4"/>
      <w:bookmarkEnd w:id="5"/>
      <w:bookmarkEnd w:id="6"/>
      <w:bookmarkEnd w:id="7"/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DEPARTMENT </w:t>
      </w:r>
      <w:bookmarkEnd w:id="8"/>
      <w:bookmarkEnd w:id="9"/>
      <w:bookmarkEnd w:id="10"/>
      <w:bookmarkEnd w:id="11"/>
      <w:r w:rsidR="005A32C3"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OF POLITICAL SCIENCE AND POLITICAL </w:t>
      </w:r>
      <w:r w:rsidR="009F1F7B"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TECHNOLOGIES</w:t>
      </w:r>
      <w:r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br/>
      </w: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743" w:rsidRPr="009738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743" w:rsidRPr="009738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743" w:rsidRPr="009738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9738CD" w:rsidRDefault="00D00743" w:rsidP="009738C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 w:rsidRPr="009738CD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val="en-US" w:eastAsia="ru-RU"/>
        </w:rPr>
        <w:br/>
      </w:r>
      <w:r w:rsidRP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program</w:t>
      </w:r>
      <w:r w:rsid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 xml:space="preserve"> of </w:t>
      </w:r>
      <w:r w:rsidR="007B1C42" w:rsidRP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 xml:space="preserve">FINAL </w:t>
      </w:r>
      <w:r w:rsidR="00781C3F" w:rsidRP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EXAM</w:t>
      </w: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val="en-US" w:eastAsia="ru-RU"/>
        </w:rPr>
      </w:pPr>
      <w:r w:rsidRP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by discipline</w:t>
      </w: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9738CD" w:rsidRPr="009738CD" w:rsidRDefault="009738CD" w:rsidP="009738CD">
      <w:pPr>
        <w:jc w:val="center"/>
        <w:rPr>
          <w:rFonts w:ascii="Times New Roman" w:hAnsi="Times New Roman" w:cs="Times New Roman"/>
          <w:b/>
          <w:sz w:val="28"/>
          <w:szCs w:val="20"/>
          <w:lang w:val="en-US" w:eastAsia="ru-RU"/>
        </w:rPr>
      </w:pPr>
      <w:r w:rsidRPr="009738CD">
        <w:rPr>
          <w:rFonts w:ascii="Times New Roman" w:hAnsi="Times New Roman" w:cs="Times New Roman"/>
          <w:b/>
          <w:sz w:val="28"/>
          <w:szCs w:val="20"/>
          <w:lang w:val="en-US" w:eastAsia="ru-RU"/>
        </w:rPr>
        <w:t>POLITICAL CRATOLOGY</w:t>
      </w:r>
    </w:p>
    <w:p w:rsidR="00D00743" w:rsidRPr="009738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Number-of</w:t>
      </w:r>
      <w:r w:rsidR="00D00743"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credits</w:t>
      </w:r>
      <w:r w:rsidR="009738CD"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r w:rsid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</w:p>
    <w:p w:rsidR="006A17EA" w:rsidRPr="009738CD" w:rsidRDefault="009738CD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Course - 2</w:t>
      </w: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492B" w:rsidRPr="009738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492B" w:rsidRPr="009738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5A32C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Almaty</w:t>
      </w:r>
      <w:r w:rsidR="00963529"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202</w:t>
      </w:r>
      <w:r w:rsid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</w:p>
    <w:p w:rsidR="003E6FA2" w:rsidRPr="009738CD" w:rsidRDefault="00D00743" w:rsidP="003E6FA2">
      <w:pPr>
        <w:rPr>
          <w:lang w:val="en-US"/>
        </w:rPr>
      </w:pPr>
      <w:r w:rsidRPr="009738CD">
        <w:rPr>
          <w:lang w:val="en-US"/>
        </w:rPr>
        <w:br w:type="page"/>
      </w:r>
    </w:p>
    <w:p w:rsidR="009D4523" w:rsidRPr="009738CD" w:rsidRDefault="009D4523" w:rsidP="003E6FA2">
      <w:pPr>
        <w:rPr>
          <w:lang w:val="en-US"/>
        </w:rPr>
      </w:pP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  <w:r w:rsidRPr="009738CD">
        <w:rPr>
          <w:sz w:val="28"/>
          <w:lang w:val="en-US"/>
        </w:rPr>
        <w:t>The program of the final exam in the discipline</w:t>
      </w:r>
      <w:r w:rsidR="00765AA9">
        <w:rPr>
          <w:sz w:val="28"/>
          <w:lang w:val="en-US"/>
        </w:rPr>
        <w:t xml:space="preserve"> </w:t>
      </w:r>
      <w:r w:rsidRPr="009738CD">
        <w:rPr>
          <w:sz w:val="28"/>
          <w:lang w:val="en-US"/>
        </w:rPr>
        <w:t>was compiled by PhD,Acting Associate Professor of the Department of Political Science and Politic</w:t>
      </w:r>
      <w:r w:rsidR="00765AA9">
        <w:rPr>
          <w:sz w:val="28"/>
          <w:lang w:val="en-US"/>
        </w:rPr>
        <w:t>al Technologies Abzhapparova A.</w:t>
      </w:r>
      <w:r w:rsidRPr="009738CD">
        <w:rPr>
          <w:sz w:val="28"/>
          <w:lang w:val="en-US"/>
        </w:rPr>
        <w:t>A.</w:t>
      </w: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  <w:r w:rsidRPr="009738CD">
        <w:rPr>
          <w:sz w:val="28"/>
          <w:lang w:val="en-US"/>
        </w:rPr>
        <w:t xml:space="preserve">Based on the working curriculum </w:t>
      </w:r>
      <w:r w:rsidR="00765AA9">
        <w:rPr>
          <w:sz w:val="28"/>
          <w:lang w:val="en-US"/>
        </w:rPr>
        <w:t>of the E</w:t>
      </w:r>
      <w:r w:rsidRPr="009738CD">
        <w:rPr>
          <w:sz w:val="28"/>
          <w:lang w:val="en-US"/>
        </w:rPr>
        <w:t>P "6B03106 Political Science". Reviewed and presented at the meeting of the Department of Political Science and Political Technologies</w:t>
      </w: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</w:p>
    <w:p w:rsidR="009D4523" w:rsidRPr="00765AA9" w:rsidRDefault="00961BCC" w:rsidP="009D4523">
      <w:pPr>
        <w:pStyle w:val="11"/>
        <w:jc w:val="both"/>
        <w:rPr>
          <w:sz w:val="28"/>
          <w:lang w:val="en-US"/>
        </w:rPr>
      </w:pPr>
      <w:r w:rsidRPr="00765AA9">
        <w:rPr>
          <w:sz w:val="28"/>
          <w:lang w:val="en-US"/>
        </w:rPr>
        <w:t>Protocol no. _</w:t>
      </w:r>
      <w:r w:rsidR="009D4523" w:rsidRPr="00765AA9">
        <w:rPr>
          <w:sz w:val="28"/>
          <w:lang w:val="en-US"/>
        </w:rPr>
        <w:t xml:space="preserve">_ </w:t>
      </w:r>
      <w:r w:rsidR="00963529" w:rsidRPr="00765AA9">
        <w:rPr>
          <w:sz w:val="28"/>
          <w:lang w:val="en-US"/>
        </w:rPr>
        <w:t>from "___</w:t>
      </w:r>
      <w:r w:rsidR="009D4523" w:rsidRPr="00765AA9">
        <w:rPr>
          <w:sz w:val="28"/>
          <w:lang w:val="en-US"/>
        </w:rPr>
        <w:t xml:space="preserve">" </w:t>
      </w:r>
      <w:r w:rsidR="00963529" w:rsidRPr="00765AA9">
        <w:rPr>
          <w:sz w:val="28"/>
          <w:lang w:val="en-US"/>
        </w:rPr>
        <w:t>________ 202</w:t>
      </w:r>
      <w:r w:rsidR="00765AA9">
        <w:rPr>
          <w:sz w:val="28"/>
          <w:lang w:val="en-US"/>
        </w:rPr>
        <w:t>3</w:t>
      </w:r>
      <w:r w:rsidR="009D4523" w:rsidRPr="00765AA9">
        <w:rPr>
          <w:sz w:val="28"/>
          <w:lang w:val="en-US"/>
        </w:rPr>
        <w:t xml:space="preserve">, </w:t>
      </w:r>
    </w:p>
    <w:p w:rsidR="009D4523" w:rsidRPr="00765AA9" w:rsidRDefault="009D4523" w:rsidP="009D4523">
      <w:pPr>
        <w:pStyle w:val="11"/>
        <w:jc w:val="both"/>
        <w:rPr>
          <w:sz w:val="28"/>
          <w:lang w:val="en-US"/>
        </w:rPr>
      </w:pP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  <w:r w:rsidRPr="009738CD">
        <w:rPr>
          <w:sz w:val="28"/>
          <w:lang w:val="en-US"/>
        </w:rPr>
        <w:t>Head of the Department,</w:t>
      </w:r>
      <w:r w:rsidR="00765AA9">
        <w:rPr>
          <w:sz w:val="28"/>
          <w:lang w:val="en-US"/>
        </w:rPr>
        <w:t xml:space="preserve"> Professor _________________ G.</w:t>
      </w:r>
      <w:r w:rsidRPr="009738CD">
        <w:rPr>
          <w:sz w:val="28"/>
          <w:lang w:val="en-US"/>
        </w:rPr>
        <w:t>O. Nas</w:t>
      </w:r>
      <w:r w:rsidR="00765AA9">
        <w:rPr>
          <w:sz w:val="28"/>
          <w:lang w:val="en-US"/>
        </w:rPr>
        <w:t>s</w:t>
      </w:r>
      <w:r w:rsidRPr="009738CD">
        <w:rPr>
          <w:sz w:val="28"/>
          <w:lang w:val="en-US"/>
        </w:rPr>
        <w:t>imova</w:t>
      </w: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B56969" w:rsidRPr="009738CD" w:rsidRDefault="0073604A" w:rsidP="00ED628B">
      <w:pPr>
        <w:pStyle w:val="1"/>
        <w:jc w:val="center"/>
        <w:rPr>
          <w:lang w:val="en-US"/>
        </w:rPr>
      </w:pPr>
      <w:r w:rsidRPr="009738CD">
        <w:rPr>
          <w:lang w:val="en-US"/>
        </w:rPr>
        <w:lastRenderedPageBreak/>
        <w:t>program</w:t>
      </w:r>
    </w:p>
    <w:p w:rsidR="0073604A" w:rsidRPr="009738CD" w:rsidRDefault="0073604A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3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in the discipline</w:t>
      </w:r>
      <w:r w:rsidR="0099509D" w:rsidRPr="00973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9F1F7B" w:rsidRPr="009738CD">
        <w:rPr>
          <w:rFonts w:ascii="Times New Roman" w:hAnsi="Times New Roman" w:cs="Times New Roman"/>
          <w:bCs/>
          <w:sz w:val="28"/>
          <w:szCs w:val="28"/>
          <w:lang w:val="en-US"/>
        </w:rPr>
        <w:t>of Political c</w:t>
      </w:r>
      <w:r w:rsidR="00765AA9">
        <w:rPr>
          <w:rFonts w:ascii="Times New Roman" w:hAnsi="Times New Roman" w:cs="Times New Roman"/>
          <w:bCs/>
          <w:sz w:val="28"/>
          <w:szCs w:val="28"/>
          <w:lang w:val="en-US"/>
        </w:rPr>
        <w:t>ratology</w:t>
      </w:r>
    </w:p>
    <w:p w:rsidR="00E84C15" w:rsidRPr="005A32C3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1F7B" w:rsidRPr="009738CD" w:rsidRDefault="00F550E6" w:rsidP="009F1F7B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276024">
        <w:rPr>
          <w:rStyle w:val="20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The final exam </w:t>
      </w:r>
      <w:r w:rsidR="009F1F7B" w:rsidRPr="009738CD">
        <w:rPr>
          <w:rFonts w:ascii="Times New Roman" w:hAnsi="Times New Roman" w:cs="Times New Roman"/>
          <w:sz w:val="28"/>
          <w:szCs w:val="24"/>
          <w:lang w:val="en-US"/>
        </w:rPr>
        <w:t>is</w:t>
      </w:r>
      <w:r w:rsidR="00765AA9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963529" w:rsidRPr="009738CD">
        <w:rPr>
          <w:rFonts w:ascii="Times New Roman" w:hAnsi="Times New Roman" w:cs="Times New Roman"/>
          <w:sz w:val="28"/>
          <w:szCs w:val="24"/>
          <w:lang w:val="en-US"/>
        </w:rPr>
        <w:t>conducted in traditional written form</w:t>
      </w:r>
      <w:r w:rsidR="009F1F7B" w:rsidRPr="009738CD">
        <w:rPr>
          <w:rFonts w:ascii="Times New Roman" w:hAnsi="Times New Roman" w:cs="Times New Roman"/>
          <w:sz w:val="28"/>
          <w:szCs w:val="24"/>
          <w:lang w:val="en-US"/>
        </w:rPr>
        <w:t>. Form of the exam-</w:t>
      </w:r>
      <w:r w:rsidR="00963529" w:rsidRPr="009738CD">
        <w:rPr>
          <w:rFonts w:ascii="Times New Roman" w:hAnsi="Times New Roman" w:cs="Times New Roman"/>
          <w:sz w:val="28"/>
          <w:szCs w:val="24"/>
          <w:lang w:val="en-US"/>
        </w:rPr>
        <w:t>offline</w:t>
      </w:r>
      <w:r w:rsidR="009F1F7B" w:rsidRPr="009738CD">
        <w:rPr>
          <w:rFonts w:ascii="Times New Roman" w:hAnsi="Times New Roman" w:cs="Times New Roman"/>
          <w:sz w:val="28"/>
          <w:szCs w:val="24"/>
          <w:lang w:val="en-US"/>
        </w:rPr>
        <w:t>: traditional-answers to questions</w:t>
      </w:r>
      <w:r w:rsidR="009F1F7B" w:rsidRPr="006A17EA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9F1F7B" w:rsidRPr="009738C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963529" w:rsidRPr="009738CD" w:rsidRDefault="00963529" w:rsidP="009F1F7B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sz w:val="28"/>
          <w:szCs w:val="24"/>
          <w:lang w:val="en-US"/>
        </w:rPr>
        <w:t>Students should read the instructions for organizing the winter exam session.</w:t>
      </w:r>
    </w:p>
    <w:p w:rsidR="009F1F7B" w:rsidRPr="009738CD" w:rsidRDefault="009F1F7B" w:rsidP="009F1F7B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sz w:val="28"/>
          <w:szCs w:val="24"/>
          <w:lang w:val="en-US"/>
        </w:rPr>
        <w:t xml:space="preserve">The process of passing </w:t>
      </w:r>
      <w:r w:rsidR="00963529" w:rsidRPr="009738CD">
        <w:rPr>
          <w:rFonts w:ascii="Times New Roman" w:hAnsi="Times New Roman" w:cs="Times New Roman"/>
          <w:sz w:val="28"/>
          <w:szCs w:val="24"/>
          <w:lang w:val="en-US"/>
        </w:rPr>
        <w:t>a written</w:t>
      </w:r>
      <w:r w:rsidRPr="009738CD">
        <w:rPr>
          <w:rFonts w:ascii="Times New Roman" w:hAnsi="Times New Roman" w:cs="Times New Roman"/>
          <w:sz w:val="28"/>
          <w:szCs w:val="24"/>
          <w:lang w:val="en-US"/>
        </w:rPr>
        <w:t xml:space="preserve"> exam by a student involves </w:t>
      </w:r>
      <w:r w:rsidRPr="009738CD">
        <w:rPr>
          <w:rFonts w:ascii="Times New Roman" w:hAnsi="Times New Roman" w:cs="Times New Roman"/>
          <w:b/>
          <w:bCs/>
          <w:sz w:val="28"/>
          <w:szCs w:val="24"/>
          <w:lang w:val="en-US"/>
        </w:rPr>
        <w:t>the automatic creation of an exam card</w:t>
      </w:r>
      <w:r w:rsidRPr="009738CD">
        <w:rPr>
          <w:rFonts w:ascii="Times New Roman" w:hAnsi="Times New Roman" w:cs="Times New Roman"/>
          <w:sz w:val="28"/>
          <w:szCs w:val="24"/>
          <w:lang w:val="en-US"/>
        </w:rPr>
        <w:t xml:space="preserve">, which the student must answer orally to the examination board. When conducting an oral exam, video recording is mandatory. </w:t>
      </w:r>
    </w:p>
    <w:p w:rsidR="009F1F7B" w:rsidRPr="009738CD" w:rsidRDefault="009F1F7B" w:rsidP="009F1F7B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b/>
          <w:bCs/>
          <w:color w:val="000000"/>
          <w:sz w:val="28"/>
          <w:szCs w:val="24"/>
          <w:lang w:val="en-US"/>
        </w:rPr>
        <w:t>Control of the exam</w:t>
      </w: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The teacher or the exam board: </w:t>
      </w:r>
    </w:p>
    <w:p w:rsidR="009F1F7B" w:rsidRPr="009738CD" w:rsidRDefault="009F1F7B" w:rsidP="009F1F7B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performs video recording of the exam, </w:t>
      </w:r>
    </w:p>
    <w:p w:rsidR="009F1F7B" w:rsidRPr="009738CD" w:rsidRDefault="009F1F7B" w:rsidP="009F1F7B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saves a video recording of the exam for 3 months from the end of the session. </w:t>
      </w: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b/>
          <w:bCs/>
          <w:color w:val="000000"/>
          <w:sz w:val="28"/>
          <w:szCs w:val="24"/>
          <w:lang w:val="en-US"/>
        </w:rPr>
        <w:t>Duration</w:t>
      </w:r>
    </w:p>
    <w:p w:rsidR="00963529" w:rsidRPr="009738CD" w:rsidRDefault="00963529" w:rsidP="009F1F7B">
      <w:pPr>
        <w:pStyle w:val="Default"/>
        <w:jc w:val="both"/>
        <w:rPr>
          <w:rFonts w:eastAsiaTheme="minorHAnsi"/>
          <w:sz w:val="28"/>
          <w:lang w:val="en-US" w:eastAsia="en-US"/>
        </w:rPr>
      </w:pPr>
      <w:r w:rsidRPr="009738CD">
        <w:rPr>
          <w:rFonts w:eastAsiaTheme="minorHAnsi"/>
          <w:sz w:val="28"/>
          <w:lang w:val="en-US" w:eastAsia="en-US"/>
        </w:rPr>
        <w:t>The exam is held according to the schedule approved in the Univer system.</w:t>
      </w:r>
    </w:p>
    <w:p w:rsidR="00F367D3" w:rsidRPr="009738CD" w:rsidRDefault="00963529" w:rsidP="00963529">
      <w:pPr>
        <w:pStyle w:val="Default"/>
        <w:jc w:val="both"/>
        <w:rPr>
          <w:rFonts w:eastAsiaTheme="minorHAnsi"/>
          <w:sz w:val="28"/>
          <w:lang w:val="en-US" w:eastAsia="en-US"/>
        </w:rPr>
      </w:pPr>
      <w:r w:rsidRPr="009738CD">
        <w:rPr>
          <w:rFonts w:eastAsiaTheme="minorHAnsi"/>
          <w:sz w:val="28"/>
          <w:lang w:val="en-US" w:eastAsia="en-US"/>
        </w:rPr>
        <w:t>The exam duration is 2 hours.</w:t>
      </w:r>
    </w:p>
    <w:p w:rsidR="00963529" w:rsidRPr="009738CD" w:rsidRDefault="00963529" w:rsidP="00963529">
      <w:pPr>
        <w:pStyle w:val="Default"/>
        <w:jc w:val="both"/>
        <w:rPr>
          <w:rFonts w:eastAsiaTheme="minorHAnsi"/>
          <w:sz w:val="28"/>
          <w:lang w:val="en-US" w:eastAsia="en-US"/>
        </w:rPr>
      </w:pP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en-US"/>
        </w:rPr>
      </w:pPr>
      <w:r w:rsidRPr="009738CD">
        <w:rPr>
          <w:rFonts w:ascii="Times New Roman" w:hAnsi="Times New Roman" w:cs="Times New Roman"/>
          <w:b/>
          <w:bCs/>
          <w:color w:val="000000"/>
          <w:sz w:val="28"/>
          <w:szCs w:val="23"/>
          <w:lang w:val="en-US"/>
        </w:rPr>
        <w:t xml:space="preserve">BASED ON THE RESULTS OF PASSING THE EXAM: </w:t>
      </w:r>
    </w:p>
    <w:p w:rsidR="009F1F7B" w:rsidRPr="009738CD" w:rsidRDefault="009F1F7B" w:rsidP="009F1F7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3"/>
          <w:lang w:val="en-US"/>
        </w:rPr>
        <w:t xml:space="preserve">1. The exam board and the teacher certify the exam participants. </w:t>
      </w: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3"/>
          <w:lang w:val="en-US"/>
        </w:rPr>
        <w:t xml:space="preserve">2. Add points to the final list in the Univer IC. </w:t>
      </w: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3"/>
          <w:lang w:val="en-US"/>
        </w:rPr>
        <w:t xml:space="preserve">The time required to add points to the certification list for an oral exam is  </w:t>
      </w:r>
      <w:r w:rsidRPr="009738CD">
        <w:rPr>
          <w:rFonts w:ascii="Times New Roman" w:hAnsi="Times New Roman" w:cs="Times New Roman"/>
          <w:b/>
          <w:bCs/>
          <w:color w:val="000000"/>
          <w:sz w:val="28"/>
          <w:szCs w:val="23"/>
          <w:lang w:val="en-US"/>
        </w:rPr>
        <w:t>48 hours.</w:t>
      </w:r>
    </w:p>
    <w:p w:rsidR="009F1F7B" w:rsidRPr="009738CD" w:rsidRDefault="009F1F7B" w:rsidP="009F1F7B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4"/>
          <w:lang w:val="en-US" w:eastAsia="en-US"/>
        </w:rPr>
      </w:pPr>
    </w:p>
    <w:p w:rsidR="009F1F7B" w:rsidRPr="009738CD" w:rsidRDefault="009F1F7B" w:rsidP="009F1F7B">
      <w:pPr>
        <w:pStyle w:val="Default"/>
        <w:jc w:val="center"/>
        <w:rPr>
          <w:rStyle w:val="20"/>
          <w:color w:val="auto"/>
          <w:sz w:val="28"/>
          <w:lang w:val="en-US" w:eastAsia="en-US"/>
        </w:rPr>
      </w:pPr>
      <w:r w:rsidRPr="009738CD">
        <w:rPr>
          <w:rStyle w:val="20"/>
          <w:color w:val="auto"/>
          <w:sz w:val="28"/>
          <w:lang w:val="en-US" w:eastAsia="en-US"/>
        </w:rPr>
        <w:t>List of exam topics to prepare for the exam</w:t>
      </w:r>
    </w:p>
    <w:p w:rsidR="009F1F7B" w:rsidRPr="00765AA9" w:rsidRDefault="009F1F7B" w:rsidP="009F1F7B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8"/>
          <w:lang w:val="en-US" w:eastAsia="en-US"/>
        </w:rPr>
      </w:pPr>
    </w:p>
    <w:p w:rsidR="00035419" w:rsidRPr="00765AA9" w:rsidRDefault="00765AA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bookmarkStart w:id="12" w:name="_Hlk81999151"/>
      <w:r w:rsidRPr="00765AA9">
        <w:rPr>
          <w:bCs/>
          <w:sz w:val="28"/>
          <w:szCs w:val="28"/>
          <w:lang w:val="en-US"/>
        </w:rPr>
        <w:t>Cratology</w:t>
      </w:r>
      <w:r w:rsidRPr="00765AA9">
        <w:rPr>
          <w:bCs/>
          <w:sz w:val="28"/>
          <w:szCs w:val="28"/>
          <w:lang w:val="kk-KZ"/>
        </w:rPr>
        <w:t>-the doctrine of power</w:t>
      </w:r>
      <w:bookmarkEnd w:id="12"/>
      <w:r w:rsidR="00035419" w:rsidRPr="00765AA9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035419" w:rsidRPr="00765AA9" w:rsidRDefault="00765AA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765AA9">
        <w:rPr>
          <w:bCs/>
          <w:sz w:val="28"/>
          <w:szCs w:val="28"/>
          <w:lang w:val="kk-KZ"/>
        </w:rPr>
        <w:t>Power as a category of political science</w:t>
      </w:r>
      <w:r w:rsidR="00035419" w:rsidRPr="00765AA9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035419" w:rsidRPr="00765AA9" w:rsidRDefault="00765AA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765AA9">
        <w:rPr>
          <w:sz w:val="28"/>
          <w:szCs w:val="28"/>
          <w:lang w:val="en-US"/>
        </w:rPr>
        <w:t>The history of the formation and development of political thought about power</w:t>
      </w:r>
      <w:r w:rsidR="00035419" w:rsidRPr="00765AA9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035419" w:rsidRPr="00765AA9" w:rsidRDefault="00765AA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765AA9">
        <w:rPr>
          <w:bCs/>
          <w:sz w:val="28"/>
          <w:szCs w:val="28"/>
          <w:lang w:val="en-US"/>
        </w:rPr>
        <w:t>Diversity of definitions of power</w:t>
      </w:r>
      <w:r w:rsidR="00035419" w:rsidRPr="00765AA9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035419" w:rsidRPr="00765AA9" w:rsidRDefault="00765AA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765AA9">
        <w:rPr>
          <w:bCs/>
          <w:sz w:val="28"/>
          <w:szCs w:val="28"/>
          <w:lang w:val="en-US"/>
        </w:rPr>
        <w:t>The concept of the ethos of power</w:t>
      </w:r>
      <w:r w:rsidR="00035419" w:rsidRPr="00765AA9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3460F9" w:rsidRPr="00765AA9" w:rsidRDefault="00765AA9" w:rsidP="003460F9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765AA9">
        <w:rPr>
          <w:sz w:val="28"/>
          <w:szCs w:val="28"/>
        </w:rPr>
        <w:t>Power structure</w:t>
      </w:r>
      <w:r w:rsidR="00A92F21" w:rsidRPr="00765AA9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765AA9" w:rsidRDefault="00765AA9" w:rsidP="003460F9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765AA9">
        <w:rPr>
          <w:sz w:val="28"/>
          <w:szCs w:val="28"/>
        </w:rPr>
        <w:t>Psychological foundations of power</w:t>
      </w:r>
      <w:r w:rsidR="003460F9" w:rsidRPr="00765AA9">
        <w:rPr>
          <w:rFonts w:eastAsiaTheme="majorEastAsia"/>
          <w:bCs/>
          <w:color w:val="auto"/>
          <w:sz w:val="28"/>
          <w:szCs w:val="28"/>
          <w:lang w:eastAsia="en-US"/>
        </w:rPr>
        <w:t>;</w:t>
      </w:r>
    </w:p>
    <w:p w:rsidR="00A92F21" w:rsidRPr="00765AA9" w:rsidRDefault="00765AA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bookmarkStart w:id="13" w:name="_Hlk81999333"/>
      <w:r w:rsidRPr="00765AA9">
        <w:rPr>
          <w:bCs/>
          <w:sz w:val="28"/>
          <w:szCs w:val="28"/>
          <w:lang w:val="kk-KZ"/>
        </w:rPr>
        <w:t>Typology, forms, limits of power</w:t>
      </w:r>
      <w:bookmarkEnd w:id="13"/>
      <w:r w:rsidR="00A92F21" w:rsidRPr="00765AA9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765AA9" w:rsidRDefault="00765AA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765AA9">
        <w:rPr>
          <w:sz w:val="28"/>
          <w:szCs w:val="28"/>
          <w:lang w:val="en-US"/>
        </w:rPr>
        <w:t>Prerequisites for the emergence and stages of development of political power</w:t>
      </w:r>
      <w:r w:rsidR="00A92F21" w:rsidRPr="00765AA9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765AA9" w:rsidRDefault="00765AA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765AA9">
        <w:rPr>
          <w:sz w:val="28"/>
          <w:szCs w:val="28"/>
          <w:lang w:val="en-US"/>
        </w:rPr>
        <w:t>Universal and specific features of political power</w:t>
      </w:r>
      <w:r w:rsidR="00A92F21" w:rsidRPr="00765AA9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765AA9" w:rsidRDefault="00765AA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bookmarkStart w:id="14" w:name="_Hlk81999395"/>
      <w:r w:rsidRPr="00765AA9">
        <w:rPr>
          <w:sz w:val="28"/>
          <w:szCs w:val="28"/>
          <w:lang w:val="kk-KZ"/>
        </w:rPr>
        <w:t>Modern concepts of power</w:t>
      </w:r>
      <w:bookmarkEnd w:id="14"/>
      <w:r w:rsidR="00A92F21" w:rsidRPr="00765AA9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765AA9" w:rsidRDefault="00765AA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765AA9">
        <w:rPr>
          <w:sz w:val="28"/>
          <w:szCs w:val="28"/>
          <w:lang w:val="kk-KZ"/>
        </w:rPr>
        <w:t>Principles of power</w:t>
      </w:r>
      <w:r w:rsidR="00A92F21" w:rsidRPr="00765AA9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765AA9" w:rsidRDefault="00765AA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bookmarkStart w:id="15" w:name="_Hlk81999418"/>
      <w:r w:rsidRPr="00765AA9">
        <w:rPr>
          <w:sz w:val="28"/>
          <w:szCs w:val="28"/>
          <w:lang w:val="en-US"/>
        </w:rPr>
        <w:t>Purpose and functions of political power</w:t>
      </w:r>
      <w:bookmarkEnd w:id="15"/>
      <w:r w:rsidR="00A92F21" w:rsidRPr="00765AA9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765AA9" w:rsidRDefault="00765AA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765AA9">
        <w:rPr>
          <w:sz w:val="28"/>
          <w:szCs w:val="28"/>
          <w:lang w:val="en-US"/>
        </w:rPr>
        <w:t>The principle of separation of powers</w:t>
      </w:r>
      <w:r w:rsidR="00A92F21" w:rsidRPr="00765AA9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765AA9" w:rsidRDefault="00765AA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765AA9">
        <w:rPr>
          <w:sz w:val="28"/>
          <w:szCs w:val="28"/>
        </w:rPr>
        <w:t>Legitimacy of power</w:t>
      </w:r>
      <w:r w:rsidR="00A92F21" w:rsidRPr="00765AA9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.</w:t>
      </w:r>
    </w:p>
    <w:p w:rsidR="00765AA9" w:rsidRDefault="00765AA9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</w:p>
    <w:p w:rsidR="00ED628B" w:rsidRPr="0020492B" w:rsidRDefault="00ED628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>Rating criteria</w:t>
      </w:r>
      <w:r w:rsidR="0020492B">
        <w:rPr>
          <w:color w:val="auto"/>
          <w:sz w:val="28"/>
        </w:rPr>
        <w:t>:</w:t>
      </w:r>
      <w:r w:rsidR="005D08A8" w:rsidRPr="0020492B">
        <w:rPr>
          <w:color w:val="auto"/>
          <w:sz w:val="28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Rating</w:t>
            </w: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Criteria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Excellent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 Correct and complete answers to all theoretical questions are given;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 The practical task is completely solved;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 The material is presented correctly in accordance with the logical sequence;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4. Creative abilities are demonstrated.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RPr="009738CD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Good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 Correct but incomplete answers to all theoretical questions are given, and minor errors or inaccuracies are made;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 The practical task was completed, but a minor mistake was made;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 The material is presented correctly in accordance with the logical sequence.</w:t>
            </w:r>
          </w:p>
        </w:tc>
      </w:tr>
      <w:tr w:rsidR="00AB3D04" w:rsidRPr="009738CD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Satisfactory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 The answers to theoretical questions are correct in principle, but incomplete, there are inaccuracies in the wording and logical errors;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 The practical task is not fully completed;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 The material is presented correctly, but the logical sequence is broken.</w:t>
            </w:r>
          </w:p>
        </w:tc>
      </w:tr>
      <w:tr w:rsidR="00AB3D04" w:rsidRPr="009738CD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Unsatisfactory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 Answers to theoretical questions contain gross errors;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 Practical task failed;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 Grammatical and terminological errors were made in the presentation of the answer, and the logical sequence was broken.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5A32C3" w:rsidRPr="009738CD" w:rsidTr="00AB3D04">
        <w:tc>
          <w:tcPr>
            <w:tcW w:w="3539" w:type="dxa"/>
          </w:tcPr>
          <w:p w:rsidR="005A32C3" w:rsidRPr="00AB3D04" w:rsidRDefault="005A32C3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Necessarily</w:t>
            </w:r>
          </w:p>
        </w:tc>
        <w:tc>
          <w:tcPr>
            <w:tcW w:w="5806" w:type="dxa"/>
          </w:tcPr>
          <w:p w:rsidR="005A32C3" w:rsidRPr="009738CD" w:rsidRDefault="005A32C3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All written exam papers must be checked for plagiarism. The minimum threshold for an exam answer is 75%. If the written work </w:t>
            </w:r>
            <w:r w:rsidR="00224F47"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does not pass</w:t>
            </w:r>
            <w:r w:rsidR="008A509E"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the plagiarism check, the work will be </w:t>
            </w:r>
            <w:r w:rsidR="00224F47"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canceled</w:t>
            </w:r>
            <w:r w:rsidR="008A509E"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</w:tr>
    </w:tbl>
    <w:p w:rsidR="00D64AF4" w:rsidRPr="009738CD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1C3F" w:rsidRPr="009F1F7B" w:rsidRDefault="00E86462" w:rsidP="00781C3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color w:val="auto"/>
          <w:sz w:val="32"/>
          <w:lang w:val="en-US" w:eastAsia="ru-RU"/>
        </w:rPr>
      </w:pPr>
      <w:r>
        <w:rPr>
          <w:rFonts w:ascii="Times New Roman" w:hAnsi="Times New Roman" w:cs="Times New Roman"/>
          <w:b/>
          <w:sz w:val="28"/>
        </w:rPr>
        <w:t>Recommended temperature:</w:t>
      </w:r>
      <w:r w:rsidR="00781C3F">
        <w:rPr>
          <w:rFonts w:ascii="Times New Roman" w:hAnsi="Times New Roman" w:cs="Times New Roman"/>
          <w:b/>
          <w:sz w:val="28"/>
        </w:rPr>
        <w:t>екомендуемая</w:t>
      </w:r>
      <w:r w:rsidR="00781C3F" w:rsidRPr="009F1F7B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781C3F">
        <w:rPr>
          <w:rFonts w:ascii="Times New Roman" w:hAnsi="Times New Roman" w:cs="Times New Roman"/>
          <w:b/>
          <w:sz w:val="28"/>
        </w:rPr>
        <w:t>л</w:t>
      </w:r>
      <w:r w:rsidR="00781C3F" w:rsidRPr="0020492B">
        <w:rPr>
          <w:rFonts w:ascii="Times New Roman" w:hAnsi="Times New Roman" w:cs="Times New Roman"/>
          <w:b/>
          <w:sz w:val="28"/>
        </w:rPr>
        <w:t>итература</w:t>
      </w:r>
      <w:r w:rsidR="00781C3F" w:rsidRPr="009F1F7B">
        <w:rPr>
          <w:rFonts w:ascii="Times New Roman" w:hAnsi="Times New Roman" w:cs="Times New Roman"/>
          <w:b/>
          <w:sz w:val="28"/>
          <w:lang w:val="en-US"/>
        </w:rPr>
        <w:t>:</w:t>
      </w:r>
    </w:p>
    <w:p w:rsidR="005F1919" w:rsidRPr="009F1F7B" w:rsidRDefault="005F1919" w:rsidP="005F1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63529" w:rsidRPr="00963529" w:rsidRDefault="005F1919" w:rsidP="00963529">
      <w:pPr>
        <w:pStyle w:val="ab"/>
        <w:numPr>
          <w:ilvl w:val="0"/>
          <w:numId w:val="44"/>
        </w:numPr>
        <w:spacing w:after="0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6352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963529" w:rsidRPr="00963529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Demasi Mirko A., Burke Shani, Tileaga Cristian (eds.) Political Communication: Discursive Perspectives. </w:t>
      </w:r>
      <w:r w:rsidR="00963529" w:rsidRPr="00963529">
        <w:rPr>
          <w:rFonts w:ascii="Times New Roman" w:hAnsi="Times New Roman" w:cs="Times New Roman"/>
          <w:sz w:val="28"/>
          <w:szCs w:val="28"/>
          <w:lang w:val="en-US"/>
        </w:rPr>
        <w:t>Palgrave Macmillan, 2020. — 336 p.</w:t>
      </w:r>
    </w:p>
    <w:p w:rsidR="00963529" w:rsidRPr="00963529" w:rsidRDefault="00963529" w:rsidP="00963529">
      <w:pPr>
        <w:pStyle w:val="1"/>
        <w:keepNext w:val="0"/>
        <w:keepLines w:val="0"/>
        <w:numPr>
          <w:ilvl w:val="0"/>
          <w:numId w:val="44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lang w:val="en-US"/>
        </w:rPr>
      </w:pPr>
      <w:r w:rsidRPr="00963529">
        <w:rPr>
          <w:rFonts w:ascii="Times New Roman" w:hAnsi="Times New Roman" w:cs="Times New Roman"/>
          <w:b w:val="0"/>
          <w:color w:val="auto"/>
          <w:lang w:val="en-US"/>
        </w:rPr>
        <w:t>Dyson Stephen B. Imagining Politics: Interpretations in Political Science and Political Television. University of Michigan Press, 2019. — 162 p.</w:t>
      </w:r>
    </w:p>
    <w:p w:rsidR="00963529" w:rsidRPr="009738CD" w:rsidRDefault="00963529" w:rsidP="00963529">
      <w:pPr>
        <w:pStyle w:val="1"/>
        <w:keepNext w:val="0"/>
        <w:keepLines w:val="0"/>
        <w:numPr>
          <w:ilvl w:val="0"/>
          <w:numId w:val="44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lang w:val="en-US"/>
        </w:rPr>
      </w:pPr>
      <w:r w:rsidRPr="009738CD">
        <w:rPr>
          <w:rFonts w:ascii="Times New Roman" w:hAnsi="Times New Roman" w:cs="Times New Roman"/>
          <w:b w:val="0"/>
          <w:color w:val="auto"/>
          <w:lang w:val="en-US"/>
        </w:rPr>
        <w:t>Mukhametov R. S., Sivkova N. I., Gaisina A.V. et al. Mass media in the political process. Educational and methodical manual.  Yekaterinburg: Ural Federal University named after the First President of Russia B. N. Yeltsin (UrFU), 2020, 112 p.</w:t>
      </w:r>
    </w:p>
    <w:p w:rsidR="00963529" w:rsidRPr="00963529" w:rsidRDefault="00963529" w:rsidP="00963529">
      <w:pPr>
        <w:pStyle w:val="1"/>
        <w:keepNext w:val="0"/>
        <w:keepLines w:val="0"/>
        <w:numPr>
          <w:ilvl w:val="0"/>
          <w:numId w:val="44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</w:rPr>
      </w:pPr>
      <w:r w:rsidRPr="00963529">
        <w:rPr>
          <w:rFonts w:ascii="Times New Roman" w:hAnsi="Times New Roman" w:cs="Times New Roman"/>
          <w:b w:val="0"/>
          <w:color w:val="auto"/>
        </w:rPr>
        <w:t>Нұртазина Р.Ә. Қазақстан Республикасы: БАҚ және саясат. Алматы: Бақыт, 2014. — 125 б.</w:t>
      </w:r>
    </w:p>
    <w:p w:rsidR="00963529" w:rsidRPr="00963529" w:rsidRDefault="00963529" w:rsidP="00963529">
      <w:pPr>
        <w:pStyle w:val="1"/>
        <w:keepNext w:val="0"/>
        <w:keepLines w:val="0"/>
        <w:numPr>
          <w:ilvl w:val="0"/>
          <w:numId w:val="44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</w:rPr>
      </w:pPr>
      <w:r w:rsidRPr="009738CD">
        <w:rPr>
          <w:rFonts w:ascii="Times New Roman" w:hAnsi="Times New Roman" w:cs="Times New Roman"/>
          <w:b w:val="0"/>
          <w:color w:val="auto"/>
          <w:lang w:val="en-US"/>
        </w:rPr>
        <w:lastRenderedPageBreak/>
        <w:t xml:space="preserve">Sultanbayeva G. S. Political communication in mass media: foreign experience and Kazakhstan. </w:t>
      </w:r>
      <w:r w:rsidRPr="00963529">
        <w:rPr>
          <w:rFonts w:ascii="Times New Roman" w:hAnsi="Times New Roman" w:cs="Times New Roman"/>
          <w:b w:val="0"/>
          <w:color w:val="auto"/>
        </w:rPr>
        <w:t>Monograph. — Алматы: Қазақ университеті, 2012. — 306 с.</w:t>
      </w:r>
    </w:p>
    <w:p w:rsidR="00963529" w:rsidRPr="00963529" w:rsidRDefault="00963529" w:rsidP="00963529">
      <w:pPr>
        <w:pStyle w:val="ab"/>
        <w:numPr>
          <w:ilvl w:val="0"/>
          <w:numId w:val="44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38CD">
        <w:rPr>
          <w:rFonts w:ascii="Times New Roman" w:hAnsi="Times New Roman" w:cs="Times New Roman"/>
          <w:sz w:val="28"/>
          <w:szCs w:val="28"/>
          <w:lang w:val="en-US"/>
        </w:rPr>
        <w:t xml:space="preserve">Political communication. Teoriya, obrazovanie, opyt : ucheb. pos.: v 2 ch. </w:t>
      </w:r>
      <w:r w:rsidRPr="00963529">
        <w:rPr>
          <w:rFonts w:ascii="Times New Roman" w:hAnsi="Times New Roman" w:cs="Times New Roman"/>
          <w:sz w:val="28"/>
          <w:szCs w:val="28"/>
        </w:rPr>
        <w:t>Ch. 1 : Issledovanie i prepodavanie politicheskoi kommunikatsii [Theory, education, experience].</w:t>
      </w:r>
    </w:p>
    <w:p w:rsidR="00963529" w:rsidRPr="009738CD" w:rsidRDefault="00963529" w:rsidP="00963529">
      <w:pPr>
        <w:pStyle w:val="ab"/>
        <w:numPr>
          <w:ilvl w:val="0"/>
          <w:numId w:val="44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38CD">
        <w:rPr>
          <w:rFonts w:ascii="Times New Roman" w:hAnsi="Times New Roman" w:cs="Times New Roman"/>
          <w:sz w:val="28"/>
          <w:szCs w:val="28"/>
          <w:lang w:val="en-US"/>
        </w:rPr>
        <w:t>Alekseyenko A., Zhusupova A., Ileuova G. et al. Social portrait of the modern Kazakh society, Moscow: IMEP under the Foundation of the First President, 2015.</w:t>
      </w:r>
    </w:p>
    <w:p w:rsidR="00963529" w:rsidRDefault="00963529" w:rsidP="00963529">
      <w:pPr>
        <w:pStyle w:val="ab"/>
        <w:numPr>
          <w:ilvl w:val="0"/>
          <w:numId w:val="44"/>
        </w:numPr>
        <w:shd w:val="clear" w:color="auto" w:fill="FFFFFF"/>
        <w:spacing w:after="0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738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Anokhina N. V., Malakanova O. A. </w:t>
      </w:r>
      <w:r w:rsidRPr="009738C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Politicheskaya kommunikatsiya [Political communication]. Politicheskiy protsess: osnovnye aspekty i sposoby analiza [Political process: main aspects and methods of analysis]. </w:t>
      </w:r>
      <w:r w:rsidRPr="00963529">
        <w:rPr>
          <w:rFonts w:ascii="Times New Roman" w:eastAsia="TimesNewRomanPSMT" w:hAnsi="Times New Roman" w:cs="Times New Roman"/>
          <w:sz w:val="28"/>
          <w:szCs w:val="28"/>
        </w:rPr>
        <w:t>Moscow: Infra-M Publ., 2017, 302 p.</w:t>
      </w:r>
    </w:p>
    <w:p w:rsidR="00963529" w:rsidRPr="00963529" w:rsidRDefault="00963529" w:rsidP="009F1F7B">
      <w:pPr>
        <w:pStyle w:val="ab"/>
        <w:numPr>
          <w:ilvl w:val="0"/>
          <w:numId w:val="44"/>
        </w:numPr>
        <w:shd w:val="clear" w:color="auto" w:fill="FFFFFF"/>
        <w:spacing w:after="0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738CD">
        <w:rPr>
          <w:rFonts w:ascii="Times New Roman" w:hAnsi="Times New Roman" w:cs="Times New Roman"/>
          <w:sz w:val="28"/>
          <w:szCs w:val="28"/>
          <w:lang w:val="en-US"/>
        </w:rPr>
        <w:t xml:space="preserve">PR and mass media in Kazakhstan: a collection of scientific papers. – </w:t>
      </w:r>
      <w:r w:rsidRPr="00963529">
        <w:rPr>
          <w:rFonts w:ascii="Times New Roman" w:hAnsi="Times New Roman" w:cs="Times New Roman"/>
          <w:sz w:val="28"/>
          <w:szCs w:val="28"/>
        </w:rPr>
        <w:t>Қазақстандағы</w:t>
      </w:r>
      <w:r w:rsidRPr="009738CD">
        <w:rPr>
          <w:rFonts w:ascii="Times New Roman" w:hAnsi="Times New Roman" w:cs="Times New Roman"/>
          <w:sz w:val="28"/>
          <w:szCs w:val="28"/>
          <w:lang w:val="en-US"/>
        </w:rPr>
        <w:t xml:space="preserve"> PR </w:t>
      </w:r>
      <w:r w:rsidRPr="00963529">
        <w:rPr>
          <w:rFonts w:ascii="Times New Roman" w:hAnsi="Times New Roman" w:cs="Times New Roman"/>
          <w:sz w:val="28"/>
          <w:szCs w:val="28"/>
        </w:rPr>
        <w:t>және</w:t>
      </w:r>
      <w:r w:rsidRPr="0097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3529">
        <w:rPr>
          <w:rFonts w:ascii="Times New Roman" w:hAnsi="Times New Roman" w:cs="Times New Roman"/>
          <w:sz w:val="28"/>
          <w:szCs w:val="28"/>
        </w:rPr>
        <w:t>БАҚ</w:t>
      </w:r>
      <w:r w:rsidRPr="009738C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963529">
        <w:rPr>
          <w:rFonts w:ascii="Times New Roman" w:hAnsi="Times New Roman" w:cs="Times New Roman"/>
          <w:sz w:val="28"/>
          <w:szCs w:val="28"/>
        </w:rPr>
        <w:t>ғылыми</w:t>
      </w:r>
      <w:r w:rsidRPr="0097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3529">
        <w:rPr>
          <w:rFonts w:ascii="Times New Roman" w:hAnsi="Times New Roman" w:cs="Times New Roman"/>
          <w:sz w:val="28"/>
          <w:szCs w:val="28"/>
        </w:rPr>
        <w:t>еңбектер</w:t>
      </w:r>
      <w:r w:rsidRPr="0097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3529">
        <w:rPr>
          <w:rFonts w:ascii="Times New Roman" w:hAnsi="Times New Roman" w:cs="Times New Roman"/>
          <w:sz w:val="28"/>
          <w:szCs w:val="28"/>
        </w:rPr>
        <w:t>жинағы</w:t>
      </w:r>
      <w:r w:rsidRPr="009738CD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963529">
        <w:rPr>
          <w:rFonts w:ascii="Times New Roman" w:hAnsi="Times New Roman" w:cs="Times New Roman"/>
          <w:sz w:val="28"/>
          <w:szCs w:val="28"/>
        </w:rPr>
        <w:t>сост</w:t>
      </w:r>
      <w:r w:rsidRPr="009738C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63529">
        <w:rPr>
          <w:rFonts w:ascii="Times New Roman" w:hAnsi="Times New Roman" w:cs="Times New Roman"/>
          <w:sz w:val="28"/>
          <w:szCs w:val="28"/>
        </w:rPr>
        <w:t>и</w:t>
      </w:r>
      <w:r w:rsidRPr="00973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3529">
        <w:rPr>
          <w:rFonts w:ascii="Times New Roman" w:hAnsi="Times New Roman" w:cs="Times New Roman"/>
          <w:sz w:val="28"/>
          <w:szCs w:val="28"/>
        </w:rPr>
        <w:t>гл</w:t>
      </w:r>
      <w:r w:rsidRPr="009738C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63529">
        <w:rPr>
          <w:rFonts w:ascii="Times New Roman" w:hAnsi="Times New Roman" w:cs="Times New Roman"/>
          <w:sz w:val="28"/>
          <w:szCs w:val="28"/>
        </w:rPr>
        <w:t>ред</w:t>
      </w:r>
      <w:r w:rsidRPr="009738C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63529">
        <w:rPr>
          <w:rFonts w:ascii="Times New Roman" w:hAnsi="Times New Roman" w:cs="Times New Roman"/>
          <w:sz w:val="28"/>
          <w:szCs w:val="28"/>
        </w:rPr>
        <w:t>Л</w:t>
      </w:r>
      <w:r w:rsidRPr="009635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63529">
        <w:rPr>
          <w:rFonts w:ascii="Times New Roman" w:hAnsi="Times New Roman" w:cs="Times New Roman"/>
          <w:sz w:val="28"/>
          <w:szCs w:val="28"/>
        </w:rPr>
        <w:t>С</w:t>
      </w:r>
      <w:r w:rsidRPr="009635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63529">
        <w:rPr>
          <w:rFonts w:ascii="Times New Roman" w:hAnsi="Times New Roman" w:cs="Times New Roman"/>
          <w:sz w:val="28"/>
          <w:szCs w:val="28"/>
        </w:rPr>
        <w:t>Ахметова</w:t>
      </w:r>
      <w:r w:rsidRPr="00963529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963529">
        <w:rPr>
          <w:rFonts w:ascii="Times New Roman" w:hAnsi="Times New Roman" w:cs="Times New Roman"/>
          <w:sz w:val="28"/>
          <w:szCs w:val="28"/>
        </w:rPr>
        <w:t>Вып</w:t>
      </w:r>
      <w:r w:rsidRPr="00963529">
        <w:rPr>
          <w:rFonts w:ascii="Times New Roman" w:hAnsi="Times New Roman" w:cs="Times New Roman"/>
          <w:sz w:val="28"/>
          <w:szCs w:val="28"/>
          <w:lang w:val="en-US"/>
        </w:rPr>
        <w:t xml:space="preserve">. 20 – </w:t>
      </w:r>
      <w:r w:rsidRPr="00963529">
        <w:rPr>
          <w:rFonts w:ascii="Times New Roman" w:hAnsi="Times New Roman" w:cs="Times New Roman"/>
          <w:sz w:val="28"/>
          <w:szCs w:val="28"/>
        </w:rPr>
        <w:t>Алматы</w:t>
      </w:r>
      <w:r w:rsidRPr="009635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963529">
        <w:rPr>
          <w:rFonts w:ascii="Times New Roman" w:hAnsi="Times New Roman" w:cs="Times New Roman"/>
          <w:sz w:val="28"/>
          <w:szCs w:val="28"/>
        </w:rPr>
        <w:t>Қазақ</w:t>
      </w:r>
      <w:r w:rsidRPr="009635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3529">
        <w:rPr>
          <w:rFonts w:ascii="Times New Roman" w:hAnsi="Times New Roman" w:cs="Times New Roman"/>
          <w:sz w:val="28"/>
          <w:szCs w:val="28"/>
        </w:rPr>
        <w:t>университеті</w:t>
      </w:r>
      <w:r w:rsidRPr="00963529">
        <w:rPr>
          <w:rFonts w:ascii="Times New Roman" w:hAnsi="Times New Roman" w:cs="Times New Roman"/>
          <w:sz w:val="28"/>
          <w:szCs w:val="28"/>
          <w:lang w:val="en-US"/>
        </w:rPr>
        <w:t xml:space="preserve">, 2020 – 360 </w:t>
      </w:r>
      <w:r w:rsidRPr="00963529">
        <w:rPr>
          <w:rFonts w:ascii="Times New Roman" w:hAnsi="Times New Roman" w:cs="Times New Roman"/>
          <w:sz w:val="28"/>
          <w:szCs w:val="28"/>
        </w:rPr>
        <w:t>с</w:t>
      </w:r>
      <w:r w:rsidRPr="009635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F1919" w:rsidRPr="0096352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Aalberg T. Populist Political Communication in Europe</w:t>
      </w:r>
      <w:r w:rsidR="005F1919" w:rsidRPr="009635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F1919" w:rsidRPr="0096352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Routledge</w:t>
      </w:r>
      <w:r w:rsidR="005F1919" w:rsidRPr="009635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2016. — 412 </w:t>
      </w:r>
      <w:r w:rsidR="005F1919" w:rsidRPr="0096352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5F1919" w:rsidRPr="009635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63529" w:rsidRPr="00963529" w:rsidRDefault="005F1919" w:rsidP="009F1F7B">
      <w:pPr>
        <w:pStyle w:val="ab"/>
        <w:numPr>
          <w:ilvl w:val="0"/>
          <w:numId w:val="44"/>
        </w:numPr>
        <w:shd w:val="clear" w:color="auto" w:fill="FFFFFF"/>
        <w:spacing w:after="0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738CD">
        <w:rPr>
          <w:rFonts w:ascii="Times New Roman" w:hAnsi="Times New Roman" w:cs="Times New Roman"/>
          <w:sz w:val="28"/>
          <w:szCs w:val="28"/>
          <w:lang w:val="en-US"/>
        </w:rPr>
        <w:t xml:space="preserve">Political communication. Teoriya, obrazovanie, opyt : ucheb. pos.: v 2 ch. </w:t>
      </w:r>
      <w:r w:rsidRPr="00963529">
        <w:rPr>
          <w:rFonts w:ascii="Times New Roman" w:hAnsi="Times New Roman" w:cs="Times New Roman"/>
          <w:sz w:val="28"/>
          <w:szCs w:val="28"/>
        </w:rPr>
        <w:t>Ch. 1 : Issledovanie i prepodavanie politicheskoi kommunikatsii [Theory, education, experience].</w:t>
      </w:r>
    </w:p>
    <w:p w:rsidR="00963529" w:rsidRPr="009738CD" w:rsidRDefault="005F1919" w:rsidP="009F1F7B">
      <w:pPr>
        <w:pStyle w:val="ab"/>
        <w:numPr>
          <w:ilvl w:val="0"/>
          <w:numId w:val="44"/>
        </w:numPr>
        <w:shd w:val="clear" w:color="auto" w:fill="FFFFFF"/>
        <w:spacing w:after="0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9738CD">
        <w:rPr>
          <w:rFonts w:ascii="Times New Roman" w:hAnsi="Times New Roman" w:cs="Times New Roman"/>
          <w:sz w:val="28"/>
          <w:szCs w:val="28"/>
          <w:lang w:val="en-US"/>
        </w:rPr>
        <w:t>Alekseyenko A., Zhusupova A., Ileuova G. et al. Social portrait of the modern Kazakh society, Moscow: IMEP under the Foundation of the First President, 2015.</w:t>
      </w:r>
    </w:p>
    <w:p w:rsidR="00963529" w:rsidRPr="00963529" w:rsidRDefault="005F1919" w:rsidP="00963529">
      <w:pPr>
        <w:pStyle w:val="ab"/>
        <w:numPr>
          <w:ilvl w:val="0"/>
          <w:numId w:val="44"/>
        </w:numPr>
        <w:shd w:val="clear" w:color="auto" w:fill="FFFFFF"/>
        <w:spacing w:after="0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963529">
        <w:rPr>
          <w:rFonts w:ascii="Times New Roman" w:hAnsi="Times New Roman" w:cs="Times New Roman"/>
          <w:sz w:val="28"/>
          <w:szCs w:val="28"/>
          <w:lang w:val="en-US"/>
        </w:rPr>
        <w:t>Drezner, Daniel and Henr y Farrell. “The Power an d Politics of Blogs.” In Proceedings of the Annual Meeting of the American Political Science Association, 2014.</w:t>
      </w:r>
    </w:p>
    <w:p w:rsidR="007F1EDF" w:rsidRPr="00963529" w:rsidRDefault="005F1919" w:rsidP="00963529">
      <w:pPr>
        <w:pStyle w:val="ab"/>
        <w:numPr>
          <w:ilvl w:val="0"/>
          <w:numId w:val="44"/>
        </w:numPr>
        <w:shd w:val="clear" w:color="auto" w:fill="FFFFFF"/>
        <w:spacing w:after="0"/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738C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Anokhina N. V., Malakanova O. A. </w:t>
      </w:r>
      <w:r w:rsidRPr="009738CD">
        <w:rPr>
          <w:rFonts w:ascii="Times New Roman" w:eastAsia="TimesNewRomanPSMT" w:hAnsi="Times New Roman" w:cs="Times New Roman"/>
          <w:sz w:val="28"/>
          <w:szCs w:val="28"/>
          <w:lang w:val="en-US"/>
        </w:rPr>
        <w:t>Politicheskaya kommunikatsiya [Political communication]. Politicheskiy protsess: osnovnye aspekty i sposoby analiza [Political process: main aspects and methods of analysis</w:t>
      </w:r>
      <w:r w:rsidRPr="009738CD">
        <w:rPr>
          <w:rFonts w:ascii="Times New Roman" w:eastAsia="TimesNewRomanPSMT" w:hAnsi="Times New Roman" w:cs="Times New Roman"/>
          <w:sz w:val="28"/>
          <w:lang w:val="en-US"/>
        </w:rPr>
        <w:t xml:space="preserve"> </w:t>
      </w:r>
      <w:r w:rsidRPr="00963529">
        <w:rPr>
          <w:rFonts w:ascii="Times New Roman" w:eastAsia="TimesNewRomanPSMT" w:hAnsi="Times New Roman" w:cs="Times New Roman"/>
          <w:sz w:val="28"/>
        </w:rPr>
        <w:t>Меле</w:t>
      </w:r>
      <w:r w:rsidRPr="009738CD">
        <w:rPr>
          <w:rFonts w:ascii="Times New Roman" w:eastAsia="TimesNewRomanPSMT" w:hAnsi="Times New Roman" w:cs="Times New Roman"/>
          <w:sz w:val="28"/>
          <w:lang w:val="en-US"/>
        </w:rPr>
        <w:t xml:space="preserve">]. </w:t>
      </w:r>
      <w:r w:rsidRPr="00963529">
        <w:rPr>
          <w:rFonts w:ascii="Times New Roman" w:eastAsia="TimesNewRomanPSMT" w:hAnsi="Times New Roman" w:cs="Times New Roman"/>
          <w:sz w:val="28"/>
        </w:rPr>
        <w:t>Moscow: Infra-M Publ., 2017, 302 p.</w:t>
      </w:r>
      <w:bookmarkStart w:id="16" w:name="_GoBack"/>
      <w:bookmarkEnd w:id="16"/>
    </w:p>
    <w:sectPr w:rsidR="007F1EDF" w:rsidRPr="00963529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80A" w:rsidRDefault="00BD480A" w:rsidP="00E84C15">
      <w:pPr>
        <w:spacing w:after="0" w:line="240" w:lineRule="auto"/>
      </w:pPr>
      <w:r>
        <w:separator/>
      </w:r>
    </w:p>
  </w:endnote>
  <w:endnote w:type="continuationSeparator" w:id="0">
    <w:p w:rsidR="00BD480A" w:rsidRDefault="00BD480A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80A" w:rsidRDefault="00BD480A" w:rsidP="00E84C15">
      <w:pPr>
        <w:spacing w:after="0" w:line="240" w:lineRule="auto"/>
      </w:pPr>
      <w:r>
        <w:separator/>
      </w:r>
    </w:p>
  </w:footnote>
  <w:footnote w:type="continuationSeparator" w:id="0">
    <w:p w:rsidR="00BD480A" w:rsidRDefault="00BD480A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0EA44EDE"/>
    <w:multiLevelType w:val="hybridMultilevel"/>
    <w:tmpl w:val="BE1C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F1E0D"/>
    <w:multiLevelType w:val="hybridMultilevel"/>
    <w:tmpl w:val="1DC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39187AF5"/>
    <w:multiLevelType w:val="hybridMultilevel"/>
    <w:tmpl w:val="AA74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97842"/>
    <w:multiLevelType w:val="hybridMultilevel"/>
    <w:tmpl w:val="A3963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9402EB8"/>
    <w:multiLevelType w:val="hybridMultilevel"/>
    <w:tmpl w:val="EC3C8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0F6F61"/>
    <w:multiLevelType w:val="hybridMultilevel"/>
    <w:tmpl w:val="BF1C3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2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6"/>
  </w:num>
  <w:num w:numId="3">
    <w:abstractNumId w:val="26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41"/>
    <w:lvlOverride w:ilvl="0">
      <w:startOverride w:val="1"/>
    </w:lvlOverride>
  </w:num>
  <w:num w:numId="21">
    <w:abstractNumId w:val="32"/>
  </w:num>
  <w:num w:numId="22">
    <w:abstractNumId w:val="4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4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6"/>
  </w:num>
  <w:num w:numId="38">
    <w:abstractNumId w:val="5"/>
  </w:num>
  <w:num w:numId="39">
    <w:abstractNumId w:val="9"/>
  </w:num>
  <w:num w:numId="40">
    <w:abstractNumId w:val="2"/>
  </w:num>
  <w:num w:numId="41">
    <w:abstractNumId w:val="19"/>
  </w:num>
  <w:num w:numId="42">
    <w:abstractNumId w:val="33"/>
  </w:num>
  <w:num w:numId="43">
    <w:abstractNumId w:val="39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35419"/>
    <w:rsid w:val="000B39EF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24F47"/>
    <w:rsid w:val="00276024"/>
    <w:rsid w:val="002A372D"/>
    <w:rsid w:val="00345885"/>
    <w:rsid w:val="003460F9"/>
    <w:rsid w:val="00367B93"/>
    <w:rsid w:val="0037346A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4079C"/>
    <w:rsid w:val="00590FE6"/>
    <w:rsid w:val="005A32C3"/>
    <w:rsid w:val="005D08A8"/>
    <w:rsid w:val="005D36B0"/>
    <w:rsid w:val="005F1919"/>
    <w:rsid w:val="006559DA"/>
    <w:rsid w:val="00672192"/>
    <w:rsid w:val="006A17EA"/>
    <w:rsid w:val="0073604A"/>
    <w:rsid w:val="00763535"/>
    <w:rsid w:val="00765AA9"/>
    <w:rsid w:val="00781C3F"/>
    <w:rsid w:val="007B1C42"/>
    <w:rsid w:val="007F1EDF"/>
    <w:rsid w:val="00805A76"/>
    <w:rsid w:val="008A509E"/>
    <w:rsid w:val="008B3470"/>
    <w:rsid w:val="00904F45"/>
    <w:rsid w:val="00916F70"/>
    <w:rsid w:val="00956271"/>
    <w:rsid w:val="00961BCC"/>
    <w:rsid w:val="00963529"/>
    <w:rsid w:val="009738CD"/>
    <w:rsid w:val="009778A2"/>
    <w:rsid w:val="0098321E"/>
    <w:rsid w:val="0099509D"/>
    <w:rsid w:val="009B70FF"/>
    <w:rsid w:val="009D4523"/>
    <w:rsid w:val="009F1F7B"/>
    <w:rsid w:val="00A37964"/>
    <w:rsid w:val="00A92F21"/>
    <w:rsid w:val="00AB3D04"/>
    <w:rsid w:val="00AE2532"/>
    <w:rsid w:val="00B35057"/>
    <w:rsid w:val="00B3566E"/>
    <w:rsid w:val="00B56969"/>
    <w:rsid w:val="00BD480A"/>
    <w:rsid w:val="00C927B3"/>
    <w:rsid w:val="00CC4B03"/>
    <w:rsid w:val="00CF66CF"/>
    <w:rsid w:val="00D00743"/>
    <w:rsid w:val="00D1129F"/>
    <w:rsid w:val="00D64AF4"/>
    <w:rsid w:val="00D74778"/>
    <w:rsid w:val="00E65E93"/>
    <w:rsid w:val="00E84C15"/>
    <w:rsid w:val="00E8584D"/>
    <w:rsid w:val="00E86462"/>
    <w:rsid w:val="00E942F0"/>
    <w:rsid w:val="00EB5F70"/>
    <w:rsid w:val="00ED628B"/>
    <w:rsid w:val="00F367D3"/>
    <w:rsid w:val="00F54700"/>
    <w:rsid w:val="00F550E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5127E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aliases w:val="без абзаца,маркированный,ПАРАГРАФ,List Paragraph"/>
    <w:basedOn w:val="a1"/>
    <w:link w:val="ac"/>
    <w:uiPriority w:val="34"/>
    <w:qFormat/>
    <w:rsid w:val="0037346A"/>
    <w:pPr>
      <w:ind w:left="720"/>
      <w:contextualSpacing/>
    </w:pPr>
  </w:style>
  <w:style w:type="character" w:styleId="ad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e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1"/>
    <w:link w:val="af0"/>
    <w:uiPriority w:val="99"/>
    <w:semiHidden/>
    <w:unhideWhenUsed/>
    <w:rsid w:val="003D2651"/>
    <w:pPr>
      <w:spacing w:after="120"/>
      <w:ind w:left="283"/>
    </w:pPr>
  </w:style>
  <w:style w:type="character" w:customStyle="1" w:styleId="af0">
    <w:name w:val="Основной текст с отступом Знак"/>
    <w:basedOn w:val="a2"/>
    <w:link w:val="af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1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extended-textfull">
    <w:name w:val="extended-text__full"/>
    <w:rsid w:val="00224F47"/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9F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90434-11FB-4CC8-8EE9-924F26CA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Yandex.Translate</dc:creator>
  <cp:lastModifiedBy>User</cp:lastModifiedBy>
  <cp:revision>3</cp:revision>
  <cp:lastPrinted>2016-09-17T13:40:00Z</cp:lastPrinted>
  <dcterms:created xsi:type="dcterms:W3CDTF">2023-09-30T07:41:00Z</dcterms:created>
  <dcterms:modified xsi:type="dcterms:W3CDTF">2023-09-30T07:45:00Z</dcterms:modified>
</cp:coreProperties>
</file>